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A" w:rsidRPr="004D3DD8" w:rsidRDefault="009641CA" w:rsidP="009641CA">
      <w:pPr>
        <w:jc w:val="center"/>
        <w:rPr>
          <w:bCs/>
          <w:color w:val="002060"/>
        </w:rPr>
      </w:pPr>
      <w:bookmarkStart w:id="0" w:name="_GoBack"/>
      <w:bookmarkEnd w:id="0"/>
      <w:r w:rsidRPr="004D3DD8">
        <w:rPr>
          <w:b/>
          <w:color w:val="002060"/>
        </w:rPr>
        <w:t xml:space="preserve">Esercizio </w:t>
      </w:r>
      <w:r>
        <w:rPr>
          <w:b/>
          <w:color w:val="002060"/>
        </w:rPr>
        <w:t>15.1</w:t>
      </w:r>
    </w:p>
    <w:p w:rsidR="009641CA" w:rsidRDefault="009641CA" w:rsidP="002D5F9F">
      <w:pPr>
        <w:jc w:val="center"/>
        <w:rPr>
          <w:b/>
          <w:color w:val="002060"/>
        </w:rPr>
      </w:pPr>
    </w:p>
    <w:p w:rsidR="00C824DB" w:rsidRDefault="00A30AF2" w:rsidP="002D5F9F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Pricing - </w:t>
      </w:r>
      <w:r w:rsidRPr="00433F75">
        <w:rPr>
          <w:b/>
          <w:color w:val="002060"/>
        </w:rPr>
        <w:t xml:space="preserve">Metodo </w:t>
      </w:r>
      <w:r>
        <w:rPr>
          <w:b/>
          <w:color w:val="002060"/>
        </w:rPr>
        <w:t xml:space="preserve">del </w:t>
      </w:r>
      <w:r w:rsidRPr="00433F75">
        <w:rPr>
          <w:b/>
          <w:color w:val="002060"/>
        </w:rPr>
        <w:t xml:space="preserve">profitto </w:t>
      </w:r>
      <w:r w:rsidR="009641CA">
        <w:rPr>
          <w:b/>
          <w:color w:val="002060"/>
        </w:rPr>
        <w:t>obiettivo</w:t>
      </w:r>
    </w:p>
    <w:p w:rsidR="002D5F9F" w:rsidRDefault="002D5F9F" w:rsidP="002D5F9F">
      <w:pPr>
        <w:jc w:val="center"/>
        <w:rPr>
          <w:i/>
          <w:color w:val="002060"/>
          <w:sz w:val="20"/>
          <w:szCs w:val="20"/>
        </w:rPr>
      </w:pPr>
    </w:p>
    <w:p w:rsidR="00C824DB" w:rsidRPr="008E0D52" w:rsidRDefault="00C824DB" w:rsidP="002D5F9F">
      <w:pPr>
        <w:jc w:val="center"/>
        <w:rPr>
          <w:i/>
          <w:color w:val="002060"/>
          <w:sz w:val="20"/>
          <w:szCs w:val="20"/>
        </w:rPr>
      </w:pPr>
      <w:r w:rsidRPr="008E0D52">
        <w:rPr>
          <w:i/>
          <w:color w:val="002060"/>
          <w:sz w:val="20"/>
          <w:szCs w:val="20"/>
        </w:rPr>
        <w:t>di Attilio Bruni</w:t>
      </w:r>
    </w:p>
    <w:p w:rsidR="002D5F9F" w:rsidRDefault="002D5F9F" w:rsidP="002D5F9F">
      <w:pPr>
        <w:jc w:val="center"/>
        <w:rPr>
          <w:b/>
          <w:color w:val="002060"/>
        </w:rPr>
      </w:pPr>
    </w:p>
    <w:p w:rsidR="00A30AF2" w:rsidRPr="004D3DD8" w:rsidRDefault="00A30AF2" w:rsidP="002D5F9F">
      <w:pPr>
        <w:jc w:val="center"/>
        <w:rPr>
          <w:b/>
          <w:color w:val="002060"/>
          <w:sz w:val="22"/>
          <w:szCs w:val="22"/>
        </w:rPr>
      </w:pPr>
      <w:r w:rsidRPr="004D3DD8">
        <w:rPr>
          <w:b/>
          <w:color w:val="002060"/>
          <w:sz w:val="22"/>
          <w:szCs w:val="22"/>
        </w:rPr>
        <w:t xml:space="preserve"> </w:t>
      </w:r>
    </w:p>
    <w:p w:rsidR="002D5F9F" w:rsidRPr="004F31EE" w:rsidRDefault="004F31EE" w:rsidP="002D5F9F">
      <w:pPr>
        <w:jc w:val="both"/>
        <w:rPr>
          <w:b/>
          <w:bCs/>
          <w:color w:val="002060"/>
        </w:rPr>
      </w:pPr>
      <w:r w:rsidRPr="004F31EE">
        <w:rPr>
          <w:b/>
          <w:bCs/>
          <w:color w:val="002060"/>
        </w:rPr>
        <w:t>Esercizio</w:t>
      </w:r>
    </w:p>
    <w:p w:rsidR="004F31EE" w:rsidRPr="004D3DD8" w:rsidRDefault="004F31EE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Cs/>
          <w:color w:val="002060"/>
        </w:rPr>
      </w:pPr>
      <w:r w:rsidRPr="004D3DD8">
        <w:rPr>
          <w:bCs/>
          <w:color w:val="002060"/>
        </w:rPr>
        <w:t xml:space="preserve">L’impresa </w:t>
      </w:r>
      <w:r w:rsidRPr="004D3DD8">
        <w:rPr>
          <w:bCs/>
          <w:i/>
          <w:iCs/>
          <w:color w:val="002060"/>
        </w:rPr>
        <w:t xml:space="preserve">i-lab </w:t>
      </w:r>
      <w:r w:rsidRPr="004D3DD8">
        <w:rPr>
          <w:bCs/>
          <w:color w:val="002060"/>
        </w:rPr>
        <w:t>produce e distribuisce router wifi per la fascia di mercato</w:t>
      </w:r>
      <w:r w:rsidRPr="004D3DD8">
        <w:rPr>
          <w:bCs/>
          <w:i/>
          <w:iCs/>
          <w:color w:val="002060"/>
        </w:rPr>
        <w:t xml:space="preserve"> value.</w:t>
      </w:r>
      <w:r w:rsidRPr="004D3DD8">
        <w:rPr>
          <w:bCs/>
          <w:color w:val="002060"/>
        </w:rPr>
        <w:t xml:space="preserve"> In fase di </w:t>
      </w:r>
      <w:r w:rsidRPr="004D3DD8">
        <w:rPr>
          <w:bCs/>
          <w:i/>
          <w:iCs/>
          <w:color w:val="002060"/>
        </w:rPr>
        <w:t>start up</w:t>
      </w:r>
      <w:r w:rsidRPr="004D3DD8">
        <w:rPr>
          <w:bCs/>
          <w:color w:val="002060"/>
        </w:rPr>
        <w:t xml:space="preserve"> investe 1.250.000</w:t>
      </w:r>
      <w:r w:rsidR="00D273C2" w:rsidRPr="004D3DD8">
        <w:rPr>
          <w:bCs/>
          <w:color w:val="002060"/>
        </w:rPr>
        <w:t xml:space="preserve"> €</w:t>
      </w:r>
      <w:r w:rsidRPr="004D3DD8">
        <w:rPr>
          <w:bCs/>
          <w:color w:val="002060"/>
        </w:rPr>
        <w:t xml:space="preserve">, con l’obiettivo di realizzare un profitto del 20% sull’investimento.  </w:t>
      </w:r>
    </w:p>
    <w:p w:rsidR="00A30AF2" w:rsidRPr="004D3DD8" w:rsidRDefault="00A30AF2" w:rsidP="002D5F9F">
      <w:pPr>
        <w:jc w:val="both"/>
        <w:rPr>
          <w:bCs/>
          <w:color w:val="002060"/>
        </w:rPr>
      </w:pPr>
      <w:r w:rsidRPr="004D3DD8">
        <w:rPr>
          <w:bCs/>
          <w:color w:val="002060"/>
        </w:rPr>
        <w:t>I costi fissi annuali ammontano a 550.000 €, e i costi variabili unitari sono pari a 10 €.</w:t>
      </w:r>
    </w:p>
    <w:p w:rsidR="00A30AF2" w:rsidRPr="004D3DD8" w:rsidRDefault="00A30AF2" w:rsidP="002D5F9F">
      <w:pPr>
        <w:jc w:val="both"/>
        <w:rPr>
          <w:bCs/>
          <w:color w:val="002060"/>
        </w:rPr>
      </w:pPr>
      <w:r w:rsidRPr="004D3DD8">
        <w:rPr>
          <w:bCs/>
          <w:color w:val="002060"/>
        </w:rPr>
        <w:t xml:space="preserve">A fronte delle tre diverse previsioni di volumi di vendita, riportate nella tabella seguente, </w:t>
      </w:r>
      <w:r w:rsidR="00D273C2" w:rsidRPr="004D3DD8">
        <w:rPr>
          <w:bCs/>
          <w:color w:val="002060"/>
        </w:rPr>
        <w:t>d</w:t>
      </w:r>
      <w:r w:rsidRPr="004D3DD8">
        <w:rPr>
          <w:bCs/>
          <w:color w:val="002060"/>
        </w:rPr>
        <w:t xml:space="preserve">eterminare: </w:t>
      </w:r>
    </w:p>
    <w:p w:rsidR="002D5F9F" w:rsidRPr="004D3DD8" w:rsidRDefault="002D5F9F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pStyle w:val="Paragrafoelenco"/>
        <w:numPr>
          <w:ilvl w:val="0"/>
          <w:numId w:val="18"/>
        </w:numPr>
        <w:jc w:val="both"/>
        <w:rPr>
          <w:bCs/>
          <w:color w:val="002060"/>
        </w:rPr>
      </w:pPr>
      <w:r w:rsidRPr="004D3DD8">
        <w:rPr>
          <w:bCs/>
          <w:color w:val="002060"/>
        </w:rPr>
        <w:t xml:space="preserve"> il prezzo </w:t>
      </w:r>
      <w:r w:rsidR="00D273C2" w:rsidRPr="004D3DD8">
        <w:rPr>
          <w:bCs/>
          <w:color w:val="002060"/>
        </w:rPr>
        <w:t xml:space="preserve">di vendita corrispondente </w:t>
      </w:r>
      <w:r w:rsidRPr="004D3DD8">
        <w:rPr>
          <w:bCs/>
          <w:color w:val="002060"/>
        </w:rPr>
        <w:t xml:space="preserve">che consente </w:t>
      </w:r>
      <w:r w:rsidR="00D273C2" w:rsidRPr="004D3DD8">
        <w:rPr>
          <w:bCs/>
          <w:color w:val="002060"/>
        </w:rPr>
        <w:t xml:space="preserve">all’impresa </w:t>
      </w:r>
      <w:r w:rsidRPr="004D3DD8">
        <w:rPr>
          <w:bCs/>
          <w:color w:val="002060"/>
        </w:rPr>
        <w:t>di ottenere un ritorno del 20% sull’investimento iniziale;</w:t>
      </w:r>
    </w:p>
    <w:p w:rsidR="00A30AF2" w:rsidRPr="004D3DD8" w:rsidRDefault="00A30AF2" w:rsidP="002D5F9F">
      <w:pPr>
        <w:pStyle w:val="Paragrafoelenco"/>
        <w:numPr>
          <w:ilvl w:val="0"/>
          <w:numId w:val="18"/>
        </w:numPr>
        <w:jc w:val="both"/>
        <w:rPr>
          <w:bCs/>
          <w:color w:val="002060"/>
        </w:rPr>
      </w:pPr>
      <w:r w:rsidRPr="004D3DD8">
        <w:rPr>
          <w:bCs/>
          <w:color w:val="002060"/>
        </w:rPr>
        <w:t>il valore dei ricavi totali e dei costi totali.</w:t>
      </w:r>
    </w:p>
    <w:p w:rsidR="002D5F9F" w:rsidRPr="004D3DD8" w:rsidRDefault="002D5F9F" w:rsidP="002D5F9F">
      <w:pPr>
        <w:pStyle w:val="Paragrafoelenco"/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/>
          <w:bCs/>
          <w:color w:val="002060"/>
        </w:rPr>
      </w:pPr>
      <w:r w:rsidRPr="004D3DD8">
        <w:rPr>
          <w:b/>
          <w:bCs/>
          <w:color w:val="002060"/>
        </w:rPr>
        <w:t xml:space="preserve">Volume </w:t>
      </w:r>
      <w:r w:rsidR="002D5F9F" w:rsidRPr="004D3DD8">
        <w:rPr>
          <w:b/>
          <w:bCs/>
          <w:color w:val="002060"/>
        </w:rPr>
        <w:t>- V</w:t>
      </w:r>
      <w:r w:rsidRPr="004D3DD8">
        <w:rPr>
          <w:b/>
          <w:bCs/>
          <w:color w:val="002060"/>
        </w:rPr>
        <w:t>endite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30AF2" w:rsidRPr="004D3DD8" w:rsidTr="00AD3EEB">
        <w:tc>
          <w:tcPr>
            <w:tcW w:w="2444" w:type="dxa"/>
          </w:tcPr>
          <w:p w:rsidR="00A30AF2" w:rsidRPr="004D3DD8" w:rsidRDefault="00A30AF2" w:rsidP="002D5F9F">
            <w:pPr>
              <w:jc w:val="both"/>
              <w:rPr>
                <w:bCs/>
                <w:color w:val="002060"/>
              </w:rPr>
            </w:pPr>
            <w:r w:rsidRPr="004D3DD8">
              <w:rPr>
                <w:bCs/>
                <w:color w:val="002060"/>
              </w:rPr>
              <w:t xml:space="preserve">Quantità </w:t>
            </w:r>
          </w:p>
        </w:tc>
        <w:tc>
          <w:tcPr>
            <w:tcW w:w="2444" w:type="dxa"/>
          </w:tcPr>
          <w:p w:rsidR="00A30AF2" w:rsidRPr="004D3DD8" w:rsidRDefault="00A30AF2" w:rsidP="002D5F9F">
            <w:pPr>
              <w:jc w:val="both"/>
              <w:rPr>
                <w:bCs/>
                <w:color w:val="002060"/>
              </w:rPr>
            </w:pPr>
            <w:r w:rsidRPr="004D3DD8">
              <w:rPr>
                <w:bCs/>
                <w:color w:val="002060"/>
              </w:rPr>
              <w:t>25.000</w:t>
            </w:r>
          </w:p>
        </w:tc>
        <w:tc>
          <w:tcPr>
            <w:tcW w:w="2445" w:type="dxa"/>
          </w:tcPr>
          <w:p w:rsidR="00A30AF2" w:rsidRPr="004D3DD8" w:rsidRDefault="00A30AF2" w:rsidP="002D5F9F">
            <w:pPr>
              <w:jc w:val="both"/>
              <w:rPr>
                <w:bCs/>
                <w:color w:val="002060"/>
              </w:rPr>
            </w:pPr>
            <w:r w:rsidRPr="004D3DD8">
              <w:rPr>
                <w:bCs/>
                <w:color w:val="002060"/>
              </w:rPr>
              <w:t>30.000</w:t>
            </w:r>
          </w:p>
        </w:tc>
        <w:tc>
          <w:tcPr>
            <w:tcW w:w="2445" w:type="dxa"/>
          </w:tcPr>
          <w:p w:rsidR="00A30AF2" w:rsidRPr="004D3DD8" w:rsidRDefault="00A30AF2" w:rsidP="002D5F9F">
            <w:pPr>
              <w:jc w:val="both"/>
              <w:rPr>
                <w:bCs/>
                <w:color w:val="002060"/>
              </w:rPr>
            </w:pPr>
            <w:r w:rsidRPr="004D3DD8">
              <w:rPr>
                <w:bCs/>
                <w:color w:val="002060"/>
              </w:rPr>
              <w:t>40.000</w:t>
            </w:r>
          </w:p>
        </w:tc>
      </w:tr>
    </w:tbl>
    <w:p w:rsidR="00A30AF2" w:rsidRPr="004D3DD8" w:rsidRDefault="00A30AF2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Cs/>
          <w:color w:val="002060"/>
        </w:rPr>
      </w:pPr>
    </w:p>
    <w:p w:rsidR="00291CCD" w:rsidRPr="004D3DD8" w:rsidRDefault="00291CCD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Cs/>
          <w:color w:val="002060"/>
        </w:rPr>
      </w:pPr>
    </w:p>
    <w:p w:rsidR="00A30AF2" w:rsidRPr="004D3DD8" w:rsidRDefault="00A30AF2" w:rsidP="002D5F9F">
      <w:pPr>
        <w:jc w:val="both"/>
        <w:rPr>
          <w:bCs/>
          <w:color w:val="002060"/>
        </w:rPr>
      </w:pPr>
    </w:p>
    <w:sectPr w:rsidR="00A30AF2" w:rsidRPr="004D3DD8" w:rsidSect="00F208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D7" w:rsidRDefault="003C72D7" w:rsidP="007D1A91">
      <w:r>
        <w:separator/>
      </w:r>
    </w:p>
  </w:endnote>
  <w:endnote w:type="continuationSeparator" w:id="0">
    <w:p w:rsidR="003C72D7" w:rsidRDefault="003C72D7" w:rsidP="007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860"/>
      <w:docPartObj>
        <w:docPartGallery w:val="Page Numbers (Bottom of Page)"/>
        <w:docPartUnique/>
      </w:docPartObj>
    </w:sdtPr>
    <w:sdtEndPr>
      <w:rPr>
        <w:color w:val="002060"/>
        <w:sz w:val="20"/>
        <w:szCs w:val="20"/>
      </w:rPr>
    </w:sdtEndPr>
    <w:sdtContent>
      <w:p w:rsidR="00C8617E" w:rsidRPr="005E6404" w:rsidRDefault="008E1AEB">
        <w:pPr>
          <w:pStyle w:val="Pidipagina"/>
          <w:jc w:val="right"/>
          <w:rPr>
            <w:color w:val="002060"/>
            <w:sz w:val="20"/>
            <w:szCs w:val="20"/>
          </w:rPr>
        </w:pPr>
        <w:r w:rsidRPr="005E6404">
          <w:rPr>
            <w:color w:val="002060"/>
            <w:sz w:val="20"/>
            <w:szCs w:val="20"/>
          </w:rPr>
          <w:fldChar w:fldCharType="begin"/>
        </w:r>
        <w:r w:rsidRPr="005E6404">
          <w:rPr>
            <w:color w:val="002060"/>
            <w:sz w:val="20"/>
            <w:szCs w:val="20"/>
          </w:rPr>
          <w:instrText xml:space="preserve"> PAGE   \* MERGEFORMAT </w:instrText>
        </w:r>
        <w:r w:rsidRPr="005E6404">
          <w:rPr>
            <w:color w:val="002060"/>
            <w:sz w:val="20"/>
            <w:szCs w:val="20"/>
          </w:rPr>
          <w:fldChar w:fldCharType="separate"/>
        </w:r>
        <w:r w:rsidR="00BA657F">
          <w:rPr>
            <w:noProof/>
            <w:color w:val="002060"/>
            <w:sz w:val="20"/>
            <w:szCs w:val="20"/>
          </w:rPr>
          <w:t>1</w:t>
        </w:r>
        <w:r w:rsidRPr="005E6404">
          <w:rPr>
            <w:color w:val="002060"/>
            <w:sz w:val="20"/>
            <w:szCs w:val="20"/>
          </w:rPr>
          <w:fldChar w:fldCharType="end"/>
        </w:r>
      </w:p>
    </w:sdtContent>
  </w:sdt>
  <w:p w:rsidR="00C8617E" w:rsidRPr="00C8617E" w:rsidRDefault="00C8617E" w:rsidP="00C8617E">
    <w:pPr>
      <w:pStyle w:val="Pidipagina"/>
      <w:jc w:val="center"/>
    </w:pPr>
  </w:p>
  <w:p w:rsidR="00C8617E" w:rsidRDefault="00C86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D7" w:rsidRDefault="003C72D7" w:rsidP="007D1A91">
      <w:r>
        <w:separator/>
      </w:r>
    </w:p>
  </w:footnote>
  <w:footnote w:type="continuationSeparator" w:id="0">
    <w:p w:rsidR="003C72D7" w:rsidRDefault="003C72D7" w:rsidP="007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C9"/>
    <w:multiLevelType w:val="hybridMultilevel"/>
    <w:tmpl w:val="41A84B76"/>
    <w:lvl w:ilvl="0" w:tplc="47283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64"/>
    <w:multiLevelType w:val="hybridMultilevel"/>
    <w:tmpl w:val="877632C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3C698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87A"/>
    <w:multiLevelType w:val="hybridMultilevel"/>
    <w:tmpl w:val="2418092C"/>
    <w:lvl w:ilvl="0" w:tplc="6B66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2A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41"/>
    <w:multiLevelType w:val="hybridMultilevel"/>
    <w:tmpl w:val="B478D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714A"/>
    <w:multiLevelType w:val="hybridMultilevel"/>
    <w:tmpl w:val="EA684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BA2"/>
    <w:multiLevelType w:val="hybridMultilevel"/>
    <w:tmpl w:val="FF2E4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BBE"/>
    <w:multiLevelType w:val="hybridMultilevel"/>
    <w:tmpl w:val="96EE9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5382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684"/>
    <w:multiLevelType w:val="hybridMultilevel"/>
    <w:tmpl w:val="95BE1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C25"/>
    <w:multiLevelType w:val="hybridMultilevel"/>
    <w:tmpl w:val="B2304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79D4"/>
    <w:multiLevelType w:val="hybridMultilevel"/>
    <w:tmpl w:val="8A6CD8AC"/>
    <w:lvl w:ilvl="0" w:tplc="BC56C8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E4F"/>
    <w:multiLevelType w:val="hybridMultilevel"/>
    <w:tmpl w:val="4A94900E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48830EFD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7F26"/>
    <w:multiLevelType w:val="hybridMultilevel"/>
    <w:tmpl w:val="8BE8DF0C"/>
    <w:lvl w:ilvl="0" w:tplc="7DCA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30"/>
    <w:multiLevelType w:val="hybridMultilevel"/>
    <w:tmpl w:val="3B023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332"/>
    <w:multiLevelType w:val="hybridMultilevel"/>
    <w:tmpl w:val="E070E7DC"/>
    <w:lvl w:ilvl="0" w:tplc="A73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35C5"/>
    <w:multiLevelType w:val="hybridMultilevel"/>
    <w:tmpl w:val="875A2E6E"/>
    <w:lvl w:ilvl="0" w:tplc="7D0E05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8D32AF"/>
    <w:multiLevelType w:val="hybridMultilevel"/>
    <w:tmpl w:val="4F8C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1068"/>
    <w:multiLevelType w:val="hybridMultilevel"/>
    <w:tmpl w:val="3F109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001184"/>
    <w:rsid w:val="00007289"/>
    <w:rsid w:val="00015F25"/>
    <w:rsid w:val="00036CE2"/>
    <w:rsid w:val="0007139E"/>
    <w:rsid w:val="0007338A"/>
    <w:rsid w:val="00083D49"/>
    <w:rsid w:val="0009549C"/>
    <w:rsid w:val="000E59F3"/>
    <w:rsid w:val="001947B0"/>
    <w:rsid w:val="001A3561"/>
    <w:rsid w:val="001E1725"/>
    <w:rsid w:val="00291CCD"/>
    <w:rsid w:val="00292912"/>
    <w:rsid w:val="00297BF9"/>
    <w:rsid w:val="002D5F9F"/>
    <w:rsid w:val="00301EFA"/>
    <w:rsid w:val="0036353D"/>
    <w:rsid w:val="003A63A7"/>
    <w:rsid w:val="003C72D7"/>
    <w:rsid w:val="003D095E"/>
    <w:rsid w:val="003D6020"/>
    <w:rsid w:val="003E63B7"/>
    <w:rsid w:val="00445A18"/>
    <w:rsid w:val="004655E1"/>
    <w:rsid w:val="004B4BF1"/>
    <w:rsid w:val="004B66A2"/>
    <w:rsid w:val="004C7F1F"/>
    <w:rsid w:val="004D3DD8"/>
    <w:rsid w:val="004E1CDF"/>
    <w:rsid w:val="004F31EE"/>
    <w:rsid w:val="00501B2A"/>
    <w:rsid w:val="00555F2A"/>
    <w:rsid w:val="005B3AA4"/>
    <w:rsid w:val="005B75F2"/>
    <w:rsid w:val="005C5ED0"/>
    <w:rsid w:val="005E6404"/>
    <w:rsid w:val="0064453E"/>
    <w:rsid w:val="006B2E70"/>
    <w:rsid w:val="006C0508"/>
    <w:rsid w:val="0070594F"/>
    <w:rsid w:val="00735175"/>
    <w:rsid w:val="007609C0"/>
    <w:rsid w:val="007D1A91"/>
    <w:rsid w:val="008073C5"/>
    <w:rsid w:val="00844BA2"/>
    <w:rsid w:val="008450B7"/>
    <w:rsid w:val="00845A37"/>
    <w:rsid w:val="00862C4E"/>
    <w:rsid w:val="008944BF"/>
    <w:rsid w:val="008A444A"/>
    <w:rsid w:val="008A4C56"/>
    <w:rsid w:val="008E1AEB"/>
    <w:rsid w:val="009049A4"/>
    <w:rsid w:val="00922F6B"/>
    <w:rsid w:val="00943F1E"/>
    <w:rsid w:val="00955167"/>
    <w:rsid w:val="009641CA"/>
    <w:rsid w:val="00964298"/>
    <w:rsid w:val="0098274B"/>
    <w:rsid w:val="009D72C3"/>
    <w:rsid w:val="009F1CBC"/>
    <w:rsid w:val="009F3769"/>
    <w:rsid w:val="009F4412"/>
    <w:rsid w:val="00A106E1"/>
    <w:rsid w:val="00A30AF2"/>
    <w:rsid w:val="00A74833"/>
    <w:rsid w:val="00AA11D7"/>
    <w:rsid w:val="00B12F27"/>
    <w:rsid w:val="00B348EA"/>
    <w:rsid w:val="00B35718"/>
    <w:rsid w:val="00B504AE"/>
    <w:rsid w:val="00BA125D"/>
    <w:rsid w:val="00BA657F"/>
    <w:rsid w:val="00BB192C"/>
    <w:rsid w:val="00BB76CE"/>
    <w:rsid w:val="00BC3C2D"/>
    <w:rsid w:val="00BC7C25"/>
    <w:rsid w:val="00BD02CF"/>
    <w:rsid w:val="00BD3C2C"/>
    <w:rsid w:val="00BD64F5"/>
    <w:rsid w:val="00C15DC4"/>
    <w:rsid w:val="00C779A2"/>
    <w:rsid w:val="00C824DB"/>
    <w:rsid w:val="00C8617E"/>
    <w:rsid w:val="00C96783"/>
    <w:rsid w:val="00CC6701"/>
    <w:rsid w:val="00CE5189"/>
    <w:rsid w:val="00CF0AB7"/>
    <w:rsid w:val="00D273C2"/>
    <w:rsid w:val="00D320DC"/>
    <w:rsid w:val="00D34137"/>
    <w:rsid w:val="00D45821"/>
    <w:rsid w:val="00D708B9"/>
    <w:rsid w:val="00D81938"/>
    <w:rsid w:val="00DA7556"/>
    <w:rsid w:val="00DB7B32"/>
    <w:rsid w:val="00E10FBE"/>
    <w:rsid w:val="00E46EBF"/>
    <w:rsid w:val="00E6632F"/>
    <w:rsid w:val="00EA7098"/>
    <w:rsid w:val="00F20884"/>
    <w:rsid w:val="00F477C1"/>
    <w:rsid w:val="00F47DF0"/>
    <w:rsid w:val="00F90B87"/>
    <w:rsid w:val="00FB3A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FB2D-5F93-4122-9921-2BC3DDE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management</cp:lastModifiedBy>
  <cp:revision>2</cp:revision>
  <cp:lastPrinted>2013-11-25T18:26:00Z</cp:lastPrinted>
  <dcterms:created xsi:type="dcterms:W3CDTF">2014-11-05T11:52:00Z</dcterms:created>
  <dcterms:modified xsi:type="dcterms:W3CDTF">2014-11-05T11:52:00Z</dcterms:modified>
</cp:coreProperties>
</file>